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1" w:rsidRPr="003B2404" w:rsidRDefault="003B6D1A" w:rsidP="007A30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D1A">
        <w:rPr>
          <w:rFonts w:ascii="Times New Roman" w:hAnsi="Times New Roman" w:cs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10in" o:ole="">
            <v:imagedata r:id="rId8" o:title=""/>
          </v:shape>
          <o:OLEObject Type="Embed" ProgID="FoxitPhantomPDF.Document" ShapeID="_x0000_i1025" DrawAspect="Content" ObjectID="_1563624999" r:id="rId9"/>
        </w:object>
      </w:r>
    </w:p>
    <w:p w:rsidR="009103B1" w:rsidRPr="003B2404" w:rsidRDefault="009103B1" w:rsidP="009103B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0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404">
        <w:rPr>
          <w:rFonts w:ascii="Times New Roman" w:hAnsi="Times New Roman" w:cs="Times New Roman"/>
          <w:b/>
          <w:sz w:val="24"/>
          <w:szCs w:val="24"/>
        </w:rPr>
        <w:t>.Общие положения.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sz w:val="24"/>
          <w:szCs w:val="24"/>
          <w:lang w:val="en-US"/>
        </w:rPr>
        <w:t>I</w:t>
      </w:r>
      <w:r w:rsidRPr="003B2404">
        <w:rPr>
          <w:rFonts w:ascii="Times New Roman" w:hAnsi="Times New Roman"/>
          <w:sz w:val="24"/>
          <w:szCs w:val="24"/>
        </w:rPr>
        <w:t xml:space="preserve">.1. </w:t>
      </w: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Положение регламентирует порядок аттестации педагогических работников муниципального </w:t>
      </w:r>
      <w:r w:rsidR="00A441A3">
        <w:rPr>
          <w:rFonts w:ascii="Times New Roman" w:hAnsi="Times New Roman"/>
          <w:color w:val="000000"/>
          <w:sz w:val="24"/>
          <w:szCs w:val="24"/>
          <w:lang w:eastAsia="ru-RU"/>
        </w:rPr>
        <w:t>бюджетного</w:t>
      </w: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 образовательного учре</w:t>
      </w:r>
      <w:r w:rsidR="00A44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ждения </w:t>
      </w: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детский сад</w:t>
      </w:r>
      <w:r w:rsidR="00A441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общеразвивающего вида № 2</w:t>
      </w: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="00A441A3">
        <w:rPr>
          <w:rFonts w:ascii="Times New Roman" w:hAnsi="Times New Roman"/>
          <w:color w:val="000000"/>
          <w:sz w:val="24"/>
          <w:szCs w:val="24"/>
          <w:lang w:eastAsia="ru-RU"/>
        </w:rPr>
        <w:t>станицы Казанская</w:t>
      </w: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образования Кавказский район, осуществляющих образовательную деятельность (далее –Положение, организация) с целью установления соответствия занимаемой должности (далее – аттестация).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.2. Настоящее Положение разработано в соответствии с:</w:t>
      </w:r>
    </w:p>
    <w:p w:rsidR="009103B1" w:rsidRPr="003B2404" w:rsidRDefault="009103B1" w:rsidP="009103B1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Российской Федерации от 29.12. 2012 №273-ФЗ «Об образовании в Российской Федерации»;</w:t>
      </w:r>
    </w:p>
    <w:p w:rsidR="009103B1" w:rsidRPr="003B2404" w:rsidRDefault="009103B1" w:rsidP="009103B1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  <w:r w:rsidRPr="003B2404">
        <w:rPr>
          <w:rFonts w:ascii="Times New Roman" w:hAnsi="Times New Roman"/>
          <w:b/>
          <w:bCs/>
          <w:color w:val="0059AA"/>
          <w:sz w:val="24"/>
          <w:szCs w:val="24"/>
          <w:bdr w:val="none" w:sz="0" w:space="0" w:color="auto" w:frame="1"/>
          <w:lang w:eastAsia="ru-RU"/>
        </w:rPr>
        <w:t> </w:t>
      </w:r>
    </w:p>
    <w:p w:rsidR="009103B1" w:rsidRPr="003B2404" w:rsidRDefault="009103B1" w:rsidP="009103B1">
      <w:pPr>
        <w:numPr>
          <w:ilvl w:val="0"/>
          <w:numId w:val="1"/>
        </w:num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Приказом Минтруда и соцзащиты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учитель)».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I.3.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комиссией, самостоятельно формируемой ДОУ (далее - аттестационная комиссия ДОУ).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- В случае, когда у руководителя учреждения имеются основания для осуществления оценки профессиональной деятельности педагогического работника в межаттестационный период (жалобы родителей (законных представителей) воспитанников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 аттестации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I.4. </w:t>
      </w:r>
      <w:r w:rsidRPr="003B2404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Основными задачами аттестации являются</w:t>
      </w: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определение необходимости повышения квалификации педагогических работников; повышение эффективности и качества педагогической деятельности выявление перспектив использования потенциальных возможностей педагогических работников;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 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I.5. </w:t>
      </w:r>
      <w:r w:rsidRPr="003B2404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Основными принципами аттестации являются</w:t>
      </w: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.6. Категория педагогических работников, подлежащих аттестации: 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.7. Аттестации не подлежат следующие педагогические работники: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а) педагогические работники, имеющие квалификационные категории;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в) беременные женщины;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B2404">
        <w:rPr>
          <w:rFonts w:ascii="Times New Roman" w:hAnsi="Times New Roman"/>
          <w:color w:val="000000"/>
          <w:sz w:val="24"/>
          <w:szCs w:val="24"/>
          <w:lang w:eastAsia="ru-RU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9103B1" w:rsidRPr="003B2404" w:rsidRDefault="009103B1" w:rsidP="009103B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B2404">
        <w:rPr>
          <w:rFonts w:ascii="Times New Roman" w:hAnsi="Times New Roman" w:cs="Times New Roman"/>
          <w:b/>
          <w:sz w:val="24"/>
          <w:szCs w:val="24"/>
        </w:rPr>
        <w:t>. Аттестационная комиссия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   Аттестацию педагогических работников осуществляет аттестационная комиссия, самостоятельно формируемая организацией.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II.1. Формирование, структура и состав аттестационной комиссии.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II.1.1. Аттестационная комиссия создается распорядительным актом руководителя организации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II.1.2. Руководитель организации не может являться председателем аттестационной комиссии.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II.1.2.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II.1.3. Численный состав аттестационной комиссии – не менее 3 человек.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II.1.4. Персональный состав аттестационной комиссии утверждается приказом руководителя ДОУ.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2404">
        <w:rPr>
          <w:rFonts w:ascii="Times New Roman" w:hAnsi="Times New Roman" w:cs="Times New Roman"/>
          <w:sz w:val="24"/>
          <w:szCs w:val="24"/>
        </w:rPr>
        <w:t>.1.5. Срок действия аттестационной комиссии составляет 1 год.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II.2. Полномочия членов аттестационной комиссии/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B2404">
        <w:rPr>
          <w:rFonts w:ascii="Times New Roman" w:hAnsi="Times New Roman" w:cs="Times New Roman"/>
          <w:sz w:val="24"/>
          <w:szCs w:val="24"/>
        </w:rPr>
        <w:t xml:space="preserve">.2.1 Председатель аттестационной комиссии: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руководит деятельностью аттестационной комиссии; - проводит заседания аттестационной комиссии;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распределяет обязанности между членами аттестационной комиссии;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определяет по согласованию с членами комиссии порядок рассмотрения вопросов;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 - контролирует хранение и учет документов по аттестации;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 - осуществляет другие полномочия.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II.2.2.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II.2.3. Заместитель председателя аттестационной комиссии: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lastRenderedPageBreak/>
        <w:t xml:space="preserve">- исполняет обязанности председателя в его отсутствие (отпуск, командировка и т.п.);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участвует в работе аттестационной комиссии;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проводит консультации педагогических работников;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рассматривает обращения и жалобы аттестуемых педагогических работников, связанные с вопросами их аттестации;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комиссии;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 - осуществляет другие полномочия.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II.2.4. Секретарь аттестационной комиссии: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подчиняется непосредственно председателю аттестационной комиссии;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организует заседания аттестационной комиссии и сообщает членам комиссии о дате и повестке дня ее заседания;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ведет и оформляет протоколы заседаний аттестационной комиссии;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обеспечивает оформление выписок из протокола заседания аттестационной комиссии;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участвует в решении споров и конфликтных ситуаций, связанных с аттестацией педагогических работников;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обеспечивает хранение и учёт документов по аттестации педагогических работников;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- подписывает протоколы заседаний аттестационной комиссии, выписки из протокола;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 - осуществляет другие полномочия.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II.2.5. Члены Аттестационной комиссии: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участвуют в работе Аттестационной комиссии;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подписывают протоколы заседаний аттестационной комиссии.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II.2.6. Полномочия отдельных членов аттестационной комиссии могут быть досрочно прекращены приказом заведующей ДОУ по следующим основаниям: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 - невозможность выполнения обязанностей по состоянию здоровья;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увольнение члена аттестационной комиссии;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неисполнение или ненадлежащее исполнение обязанностей члена аттестационной комиссии.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II.3. Порядок работы аттестационной комиссии.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II.3.1. Заседания аттестационной комиссии проводятся в соответствии с графиком аттестации, утвержденным руководителем организации.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II.3.2. Заседание считается правомочным, если на нем присутствует не менее двух третей от общего числа членов комиссии.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II.4. К документации аттестационной комиссии относятся: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 - приказ руководителя организации о составе, графике заседаний аттестационной комиссии;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протоколы заседаний аттестационной комиссии;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документы по аттестации педагогических работников в составе личных дел (представление, выписка из протокола заседания аттестационной комиссии);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- журналы регистрации документов: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1) журнал регистрации представлений на аттестацию с целью подтверждения соответствия педагогического работника занимаемой должности;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2) журнал регистрации письменных обращений педагогических работников.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B2404">
        <w:rPr>
          <w:rFonts w:ascii="Times New Roman" w:hAnsi="Times New Roman" w:cs="Times New Roman"/>
          <w:b/>
          <w:sz w:val="24"/>
          <w:szCs w:val="24"/>
        </w:rPr>
        <w:t>. Подготовка к аттестации</w:t>
      </w:r>
      <w:r w:rsidRPr="003B24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III.1.Решение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сведения, каждого аттестуемого не менее чем за месяц до начала аттестации.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  <w:lang w:val="en-US"/>
        </w:rPr>
        <w:lastRenderedPageBreak/>
        <w:t>III</w:t>
      </w:r>
      <w:r w:rsidRPr="003B2404">
        <w:rPr>
          <w:rFonts w:ascii="Times New Roman" w:hAnsi="Times New Roman" w:cs="Times New Roman"/>
          <w:sz w:val="24"/>
          <w:szCs w:val="24"/>
        </w:rPr>
        <w:t>.2. Проведение аттестации педагогических работников, осуществляется на основании представления руководителя в аттестационную комиссию.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B2404">
        <w:rPr>
          <w:rFonts w:ascii="Times New Roman" w:hAnsi="Times New Roman" w:cs="Times New Roman"/>
          <w:sz w:val="24"/>
          <w:szCs w:val="24"/>
        </w:rPr>
        <w:t xml:space="preserve">.3. В представлении работодателя в аттестационную комиссию должны содержаться следующие сведения о педагогическом работнике: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а) фамилия, имя, отчество;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б) наименование должности на дату проведения аттестации;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в) дата заключения по этой должности трудового договора;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г) уровень образования и квалификация по направлению подготовки;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д) информация о прохождении повышения квалификации;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е) результаты предыдущих аттестаций (в случае их проведения).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III.4.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40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B2404">
        <w:rPr>
          <w:rFonts w:ascii="Times New Roman" w:hAnsi="Times New Roman" w:cs="Times New Roman"/>
          <w:b/>
          <w:sz w:val="24"/>
          <w:szCs w:val="24"/>
        </w:rPr>
        <w:t xml:space="preserve">. Проведение аттестации.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IV.1. Педагогический работник должен лично присутствовать при его аттестации на заседании аттестационной комиссии.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IV.2.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B2404">
        <w:rPr>
          <w:rFonts w:ascii="Times New Roman" w:hAnsi="Times New Roman" w:cs="Times New Roman"/>
          <w:sz w:val="24"/>
          <w:szCs w:val="24"/>
        </w:rPr>
        <w:t>.2.1.Проведение аттестации педагогических работников, осуществляется в 3 этапа: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b/>
          <w:bCs/>
          <w:sz w:val="24"/>
          <w:szCs w:val="24"/>
        </w:rPr>
        <w:t>1 этап</w:t>
      </w:r>
      <w:r w:rsidRPr="003B2404">
        <w:rPr>
          <w:rFonts w:ascii="Times New Roman" w:hAnsi="Times New Roman"/>
          <w:sz w:val="24"/>
          <w:szCs w:val="24"/>
        </w:rPr>
        <w:t>: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sz w:val="24"/>
          <w:szCs w:val="24"/>
        </w:rPr>
        <w:t>- на основании представления руководителя организации,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sz w:val="24"/>
          <w:szCs w:val="24"/>
        </w:rPr>
        <w:t>- предметно-развивающей среды группы (кабинета, зала), организованной педагогом.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sz w:val="24"/>
          <w:szCs w:val="24"/>
        </w:rPr>
        <w:t>- представление Портфолио педагогической деятельности.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sz w:val="24"/>
          <w:szCs w:val="24"/>
        </w:rPr>
        <w:t>Портфолио - форма аттестации, в ходе которой соискатель представляет материалы, подтверждающие его профессионализм, в виде структурированного накопительного документа (папка достижений). Портфолио может быть представлено в бумажном виде, на электронных носителях (мультимедийные презентации) и т.д. 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b/>
          <w:bCs/>
          <w:sz w:val="24"/>
          <w:szCs w:val="24"/>
        </w:rPr>
        <w:t>2 этап</w:t>
      </w:r>
      <w:r w:rsidRPr="003B2404">
        <w:rPr>
          <w:rFonts w:ascii="Times New Roman" w:hAnsi="Times New Roman"/>
          <w:sz w:val="24"/>
          <w:szCs w:val="24"/>
        </w:rPr>
        <w:t>: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sz w:val="24"/>
          <w:szCs w:val="24"/>
        </w:rPr>
        <w:t xml:space="preserve">- представление непосредственной образовательной деятельности, организованной педагогом. Образовательная область и тема НОД выбирается аттестуемым заранее.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b/>
          <w:bCs/>
          <w:sz w:val="24"/>
          <w:szCs w:val="24"/>
        </w:rPr>
        <w:t>3 этап</w:t>
      </w:r>
      <w:r w:rsidRPr="003B2404">
        <w:rPr>
          <w:rFonts w:ascii="Times New Roman" w:hAnsi="Times New Roman"/>
          <w:sz w:val="24"/>
          <w:szCs w:val="24"/>
        </w:rPr>
        <w:t>: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sz w:val="24"/>
          <w:szCs w:val="24"/>
        </w:rPr>
        <w:t xml:space="preserve">- прохождение тестирования на соответствие занимаемой должности.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sz w:val="24"/>
          <w:szCs w:val="24"/>
        </w:rPr>
        <w:t xml:space="preserve">Тесты содержат вопросы, касающиеся знаний и умений в областях возрастной физиологии, психологии, педагогики и нормативного законодательства, а также </w:t>
      </w:r>
      <w:r w:rsidRPr="003B2404">
        <w:rPr>
          <w:rFonts w:ascii="Times New Roman" w:hAnsi="Times New Roman"/>
          <w:sz w:val="24"/>
          <w:szCs w:val="24"/>
        </w:rPr>
        <w:lastRenderedPageBreak/>
        <w:t xml:space="preserve">некоторые вопросы направлены на умение разрешать различные педагогические проблемы, на умение использовать различные навыки и умения, например, уровень владения ЦОР, а также на личную оценку своей профессиональной деятельности. 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 IV.3.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IV.5.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IV.6. 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IV.7. По результатам аттестации педагогического работника аттестационная комиссия принимает одно из следующих решений: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 - соответствует занимаемой должности (указывается должность работника);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- не соответствует занимаемой должности (указывается должность работника). I</w:t>
      </w:r>
      <w:r w:rsidRPr="003B24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2404">
        <w:rPr>
          <w:rFonts w:ascii="Times New Roman" w:hAnsi="Times New Roman" w:cs="Times New Roman"/>
          <w:sz w:val="24"/>
          <w:szCs w:val="24"/>
        </w:rPr>
        <w:t>.8.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соответствует занимаемой должности. I</w:t>
      </w:r>
      <w:r w:rsidRPr="003B240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B2404">
        <w:rPr>
          <w:rFonts w:ascii="Times New Roman" w:hAnsi="Times New Roman" w:cs="Times New Roman"/>
          <w:sz w:val="24"/>
          <w:szCs w:val="24"/>
        </w:rPr>
        <w:t xml:space="preserve">.9. 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IV.10.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IV.11. Педагогический работник знакомится под роспись с результатами аттестации, оформленными протоколом.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IV.12.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в личном деле педагогического работника.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IV.13. Результаты аттестации работника представляются руководителю ДОУ не позднее чем через три дня после ее проведения для оформления распорядительных документов (приказа об итогах аттестации).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3B2404">
        <w:rPr>
          <w:rFonts w:ascii="Times New Roman" w:hAnsi="Times New Roman" w:cs="Times New Roman"/>
          <w:sz w:val="24"/>
          <w:szCs w:val="24"/>
        </w:rPr>
        <w:t xml:space="preserve">.14. В случае признания педагогического работника соответствующим занимаемой должности при условии прохождения профессиональной переподготовки или повышения </w:t>
      </w:r>
      <w:r w:rsidRPr="003B2404">
        <w:rPr>
          <w:rFonts w:ascii="Times New Roman" w:hAnsi="Times New Roman" w:cs="Times New Roman"/>
          <w:sz w:val="24"/>
          <w:szCs w:val="24"/>
        </w:rPr>
        <w:lastRenderedPageBreak/>
        <w:t>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IV.14.1.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IV.15.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 xml:space="preserve">IV.16. Результаты аттестации педагогический работник вправе обжаловать в суд в соответствии с законодательством Российской Федерации. 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IV.17. Аттестационная комиссия ДОУ по представлению руководителя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раз- 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Минздравсоцразвития РФ от 26.08.2010 № 761н, зарегистрированного в Минюсте РФ 06.10.2010, регистрационный № 18638.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B2404">
        <w:rPr>
          <w:rFonts w:ascii="Times New Roman" w:hAnsi="Times New Roman" w:cs="Times New Roman"/>
          <w:b/>
          <w:sz w:val="24"/>
          <w:szCs w:val="24"/>
        </w:rPr>
        <w:t>. Подведение итогов аттестации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2404">
        <w:rPr>
          <w:rFonts w:ascii="Times New Roman" w:hAnsi="Times New Roman" w:cs="Times New Roman"/>
          <w:sz w:val="24"/>
          <w:szCs w:val="24"/>
        </w:rPr>
        <w:t>V.1. Аттестационная комиссия готовит итоговый отчет по форме, установленной ДОУ. После проведения аттестации педагогических работников издается приказ по ДОУ,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3B1" w:rsidRPr="003B2404" w:rsidRDefault="009103B1" w:rsidP="009103B1">
      <w:pPr>
        <w:pStyle w:val="a3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3B240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B24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2404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Заключительные положения.</w:t>
      </w:r>
    </w:p>
    <w:p w:rsidR="009103B1" w:rsidRPr="003B2404" w:rsidRDefault="009103B1" w:rsidP="009103B1">
      <w:pPr>
        <w:pStyle w:val="a3"/>
        <w:rPr>
          <w:rFonts w:ascii="Times New Roman" w:hAnsi="Times New Roman"/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sz w:val="24"/>
          <w:szCs w:val="24"/>
          <w:bdr w:val="none" w:sz="0" w:space="0" w:color="auto" w:frame="1"/>
          <w:lang w:val="en-US"/>
        </w:rPr>
        <w:t>VI</w:t>
      </w:r>
      <w:r w:rsidRPr="003B240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.1. В настоящее Положение по мере необходимости, выхода указаний, рекомендаций вышестоящих органов могут вноситься изменения и дополнения, которые принимаются   Педагогическим Советом и утверждаются заведующим </w:t>
      </w:r>
      <w:r w:rsidR="00A441A3" w:rsidRPr="00A441A3">
        <w:rPr>
          <w:rFonts w:ascii="Times New Roman" w:hAnsi="Times New Roman"/>
          <w:sz w:val="24"/>
          <w:szCs w:val="24"/>
          <w:lang w:eastAsia="ru-RU"/>
        </w:rPr>
        <w:t>МБ</w:t>
      </w:r>
      <w:r w:rsidRPr="00A441A3">
        <w:rPr>
          <w:rFonts w:ascii="Times New Roman" w:hAnsi="Times New Roman"/>
          <w:sz w:val="24"/>
          <w:szCs w:val="24"/>
          <w:lang w:eastAsia="ru-RU"/>
        </w:rPr>
        <w:t>ДОУ</w:t>
      </w:r>
      <w:r w:rsidRPr="00A441A3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:rsidR="009103B1" w:rsidRPr="003B2404" w:rsidRDefault="009103B1" w:rsidP="009103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B2404">
        <w:rPr>
          <w:rFonts w:ascii="Times New Roman" w:hAnsi="Times New Roman"/>
          <w:sz w:val="24"/>
          <w:szCs w:val="24"/>
        </w:rPr>
        <w:t>VI.2.Срок действия настоящего Положения не ограничен. Положение действует до принятия нового.</w:t>
      </w:r>
    </w:p>
    <w:p w:rsidR="009103B1" w:rsidRPr="003B2404" w:rsidRDefault="009103B1" w:rsidP="009103B1">
      <w:pPr>
        <w:jc w:val="both"/>
        <w:rPr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103B1" w:rsidRPr="003B2404" w:rsidRDefault="009103B1" w:rsidP="009103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5548" w:rsidRDefault="00BE5548"/>
    <w:sectPr w:rsidR="00BE5548" w:rsidSect="000F2A3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E42" w:rsidRDefault="00AC5E42" w:rsidP="009034FC">
      <w:pPr>
        <w:spacing w:after="0" w:line="240" w:lineRule="auto"/>
      </w:pPr>
      <w:r>
        <w:separator/>
      </w:r>
    </w:p>
  </w:endnote>
  <w:endnote w:type="continuationSeparator" w:id="1">
    <w:p w:rsidR="00AC5E42" w:rsidRDefault="00AC5E42" w:rsidP="0090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dsor Condense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312256"/>
      <w:docPartObj>
        <w:docPartGallery w:val="Page Numbers (Bottom of Page)"/>
        <w:docPartUnique/>
      </w:docPartObj>
    </w:sdtPr>
    <w:sdtContent>
      <w:p w:rsidR="009034FC" w:rsidRDefault="00203C57">
        <w:pPr>
          <w:pStyle w:val="a6"/>
        </w:pPr>
        <w:r>
          <w:fldChar w:fldCharType="begin"/>
        </w:r>
        <w:r w:rsidR="009034FC">
          <w:instrText>PAGE   \* MERGEFORMAT</w:instrText>
        </w:r>
        <w:r>
          <w:fldChar w:fldCharType="separate"/>
        </w:r>
        <w:r w:rsidR="003B6D1A">
          <w:rPr>
            <w:noProof/>
          </w:rPr>
          <w:t>1</w:t>
        </w:r>
        <w:r>
          <w:fldChar w:fldCharType="end"/>
        </w:r>
      </w:p>
    </w:sdtContent>
  </w:sdt>
  <w:p w:rsidR="009034FC" w:rsidRDefault="009034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E42" w:rsidRDefault="00AC5E42" w:rsidP="009034FC">
      <w:pPr>
        <w:spacing w:after="0" w:line="240" w:lineRule="auto"/>
      </w:pPr>
      <w:r>
        <w:separator/>
      </w:r>
    </w:p>
  </w:footnote>
  <w:footnote w:type="continuationSeparator" w:id="1">
    <w:p w:rsidR="00AC5E42" w:rsidRDefault="00AC5E42" w:rsidP="00903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D7797"/>
    <w:multiLevelType w:val="hybridMultilevel"/>
    <w:tmpl w:val="41FA97E2"/>
    <w:lvl w:ilvl="0" w:tplc="44222216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Windsor Condensed" w:hAnsi="Windsor Condens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03B1"/>
    <w:rsid w:val="000448D7"/>
    <w:rsid w:val="000F2A37"/>
    <w:rsid w:val="001864DB"/>
    <w:rsid w:val="00203C57"/>
    <w:rsid w:val="003454BF"/>
    <w:rsid w:val="003B6D1A"/>
    <w:rsid w:val="007A3029"/>
    <w:rsid w:val="007E6072"/>
    <w:rsid w:val="008E5A74"/>
    <w:rsid w:val="009034FC"/>
    <w:rsid w:val="009103B1"/>
    <w:rsid w:val="00976736"/>
    <w:rsid w:val="009808FA"/>
    <w:rsid w:val="009C21AC"/>
    <w:rsid w:val="00A441A3"/>
    <w:rsid w:val="00AC5E42"/>
    <w:rsid w:val="00B94150"/>
    <w:rsid w:val="00BE5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B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103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103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0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4F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0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4F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B1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103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3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9103B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0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34F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03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34F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4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48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B6946-D176-4E54-9C33-2ACF8B2B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13</cp:revision>
  <cp:lastPrinted>2017-08-07T11:13:00Z</cp:lastPrinted>
  <dcterms:created xsi:type="dcterms:W3CDTF">2014-12-20T16:29:00Z</dcterms:created>
  <dcterms:modified xsi:type="dcterms:W3CDTF">2017-08-07T11:30:00Z</dcterms:modified>
</cp:coreProperties>
</file>